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3" w:rsidRPr="00591E62" w:rsidRDefault="00591E62" w:rsidP="00591E62">
      <w:pPr>
        <w:spacing w:after="0" w:line="240" w:lineRule="auto"/>
        <w:rPr>
          <w:rFonts w:ascii="Twinkl Cursive Looped" w:hAnsi="Twinkl Cursive Looped"/>
          <w:sz w:val="58"/>
        </w:rPr>
      </w:pPr>
      <w:r w:rsidRPr="00591E62"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B30B528" wp14:editId="46A2A881">
            <wp:simplePos x="0" y="0"/>
            <wp:positionH relativeFrom="column">
              <wp:posOffset>8296275</wp:posOffset>
            </wp:positionH>
            <wp:positionV relativeFrom="page">
              <wp:posOffset>114300</wp:posOffset>
            </wp:positionV>
            <wp:extent cx="1800225" cy="1524000"/>
            <wp:effectExtent l="0" t="0" r="9525" b="0"/>
            <wp:wrapNone/>
            <wp:docPr id="1" name="Picture 1" descr="\\WHAL-DATA1\REDIRDOCS$\Staff\annette.lupton\My Documents\School Logo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AL-DATA1\REDIRDOCS$\Staff\annette.lupton\My Documents\School Logo\butterf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E62">
        <w:rPr>
          <w:rFonts w:ascii="Twinkl Cursive Looped" w:hAnsi="Twinkl Cursive Looped"/>
          <w:sz w:val="58"/>
        </w:rPr>
        <w:t xml:space="preserve">Junior Leadership Team </w:t>
      </w:r>
    </w:p>
    <w:p w:rsidR="00591E62" w:rsidRDefault="00E35EBC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>SEND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 xml:space="preserve">Report to: </w:t>
      </w:r>
      <w:r w:rsidR="0058345A">
        <w:rPr>
          <w:rFonts w:ascii="Twinkl Cursive Looped" w:hAnsi="Twinkl Cursive Looped"/>
          <w:sz w:val="36"/>
        </w:rPr>
        <w:t>Miss Slack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Action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When do I need to do it by?</w:t>
            </w: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Impact</w:t>
            </w:r>
          </w:p>
        </w:tc>
      </w:tr>
      <w:tr w:rsidR="00591E62" w:rsidTr="00591E62">
        <w:tc>
          <w:tcPr>
            <w:tcW w:w="5129" w:type="dxa"/>
          </w:tcPr>
          <w:p w:rsidR="00591E62" w:rsidRPr="00591E62" w:rsidRDefault="00E35EB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To carry out an audit of practical resources that are available to children in classrooms.</w:t>
            </w:r>
            <w:r w:rsidR="0058345A">
              <w:rPr>
                <w:rFonts w:ascii="Twinkl Cursive Looped" w:hAnsi="Twinkl Cursive Looped"/>
                <w:sz w:val="30"/>
              </w:rPr>
              <w:t xml:space="preserve"> </w:t>
            </w:r>
          </w:p>
        </w:tc>
        <w:tc>
          <w:tcPr>
            <w:tcW w:w="4647" w:type="dxa"/>
          </w:tcPr>
          <w:p w:rsid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End of term 5</w:t>
            </w: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Pr="00591E62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AE2C74" w:rsidRPr="00591E62" w:rsidRDefault="00AE2C74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591E62" w:rsidRDefault="00E35EB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To help create a practical resource box for every classroom to help children with learning- as informed by the above audit. </w:t>
            </w:r>
          </w:p>
        </w:tc>
        <w:tc>
          <w:tcPr>
            <w:tcW w:w="4647" w:type="dxa"/>
          </w:tcPr>
          <w:p w:rsidR="00591E62" w:rsidRDefault="00E35EB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End of term 6</w:t>
            </w: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Pr="00591E62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B4240F" w:rsidRDefault="00E35EBC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out interviews with Mrs Langrick Miss Roper and Mrs Naceur to ask how they think forest schools and nurture groups have helped improve our school.</w:t>
            </w:r>
          </w:p>
        </w:tc>
        <w:tc>
          <w:tcPr>
            <w:tcW w:w="4647" w:type="dxa"/>
          </w:tcPr>
          <w:p w:rsidR="00591E62" w:rsidRDefault="00E35EB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5.</w:t>
            </w:r>
            <w:r w:rsidR="0058345A">
              <w:rPr>
                <w:rFonts w:ascii="Twinkl Cursive Looped" w:hAnsi="Twinkl Cursive Looped"/>
                <w:sz w:val="30"/>
              </w:rPr>
              <w:t xml:space="preserve"> </w:t>
            </w: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Pr="00B4240F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Pr="00B4240F" w:rsidRDefault="00E35EBC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lastRenderedPageBreak/>
              <w:t>To help organise resources (photographs) for intervention display in school.</w:t>
            </w:r>
          </w:p>
        </w:tc>
        <w:tc>
          <w:tcPr>
            <w:tcW w:w="4647" w:type="dxa"/>
          </w:tcPr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B4240F" w:rsidRP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Pr="00591E62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Default="0058345A" w:rsidP="00E35EBC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Carry out a meeting with Miss Slack to discuss </w:t>
            </w:r>
            <w:r w:rsidR="00E35EBC">
              <w:rPr>
                <w:rFonts w:ascii="Twinkl Cursive Looped" w:hAnsi="Twinkl Cursive Looped"/>
                <w:sz w:val="30"/>
              </w:rPr>
              <w:t xml:space="preserve">how we help children learn within our school and discuss points for further development in school- pupil voice questionnaire. </w:t>
            </w:r>
            <w:r>
              <w:rPr>
                <w:rFonts w:ascii="Twinkl Cursive Looped" w:hAnsi="Twinkl Cursive Looped"/>
                <w:sz w:val="30"/>
              </w:rPr>
              <w:t xml:space="preserve"> </w:t>
            </w:r>
          </w:p>
        </w:tc>
        <w:tc>
          <w:tcPr>
            <w:tcW w:w="4647" w:type="dxa"/>
          </w:tcPr>
          <w:p w:rsidR="00B4240F" w:rsidRDefault="00314E61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Pr="00591E62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AE2C74" w:rsidTr="00591E62">
        <w:tc>
          <w:tcPr>
            <w:tcW w:w="5129" w:type="dxa"/>
          </w:tcPr>
          <w:p w:rsidR="00AE2C74" w:rsidRDefault="00AE2C74" w:rsidP="00AE2C74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link governor/Chair about how they know that new initiatives are having a positive impact on the quality of teaching and learning and where their evidence for this is. (M</w:t>
            </w:r>
            <w:r>
              <w:rPr>
                <w:rFonts w:ascii="Twinkl Cursive Looped" w:hAnsi="Twinkl Cursive Looped"/>
                <w:sz w:val="30"/>
              </w:rPr>
              <w:t>iss Slack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30"/>
              </w:rPr>
              <w:t xml:space="preserve"> will provide these).</w:t>
            </w:r>
          </w:p>
        </w:tc>
        <w:tc>
          <w:tcPr>
            <w:tcW w:w="4647" w:type="dxa"/>
          </w:tcPr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  <w:p w:rsidR="00AE2C74" w:rsidRDefault="00AE2C74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AE2C74" w:rsidRPr="00591E62" w:rsidRDefault="00AE2C74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</w:tbl>
    <w:p w:rsidR="00591E62" w:rsidRPr="00591E62" w:rsidRDefault="00591E62" w:rsidP="00591E62">
      <w:pPr>
        <w:spacing w:after="0" w:line="240" w:lineRule="auto"/>
        <w:rPr>
          <w:sz w:val="30"/>
        </w:rPr>
      </w:pPr>
    </w:p>
    <w:sectPr w:rsidR="00591E62" w:rsidRPr="00591E62" w:rsidSect="005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4"/>
    <w:rsid w:val="001C2874"/>
    <w:rsid w:val="00314E61"/>
    <w:rsid w:val="003A29B4"/>
    <w:rsid w:val="0058345A"/>
    <w:rsid w:val="00591E62"/>
    <w:rsid w:val="00990533"/>
    <w:rsid w:val="00AE2C74"/>
    <w:rsid w:val="00B4240F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C683"/>
  <w15:chartTrackingRefBased/>
  <w15:docId w15:val="{7252379D-A3B1-4FE4-824D-DFCA520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Lupton</dc:creator>
  <cp:keywords/>
  <dc:description/>
  <cp:lastModifiedBy>Annette Lupton</cp:lastModifiedBy>
  <cp:revision>3</cp:revision>
  <dcterms:created xsi:type="dcterms:W3CDTF">2019-03-25T21:25:00Z</dcterms:created>
  <dcterms:modified xsi:type="dcterms:W3CDTF">2019-03-27T12:57:00Z</dcterms:modified>
</cp:coreProperties>
</file>